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FD4" w:rsidRDefault="00B66FD4" w:rsidP="00D82DE7">
      <w:pPr>
        <w:shd w:val="clear" w:color="auto" w:fill="FFFFFF"/>
        <w:spacing w:after="223" w:line="240" w:lineRule="auto"/>
        <w:ind w:left="223"/>
        <w:jc w:val="both"/>
        <w:rPr>
          <w:rFonts w:ascii="Helvetica" w:eastAsia="Times New Roman" w:hAnsi="Helvetica" w:cs="Helvetica"/>
          <w:color w:val="333333"/>
          <w:sz w:val="32"/>
          <w:szCs w:val="32"/>
        </w:rPr>
      </w:pPr>
      <w:bookmarkStart w:id="0" w:name="_GoBack"/>
      <w:bookmarkEnd w:id="0"/>
      <w:r>
        <w:rPr>
          <w:rFonts w:ascii="Helvetica" w:eastAsia="Times New Roman" w:hAnsi="Helvetica" w:cs="Helvetica"/>
          <w:noProof/>
          <w:color w:val="333333"/>
          <w:sz w:val="32"/>
          <w:szCs w:val="32"/>
        </w:rPr>
        <w:drawing>
          <wp:inline distT="0" distB="0" distL="0" distR="0">
            <wp:extent cx="5940425" cy="3887710"/>
            <wp:effectExtent l="19050" t="0" r="3175" b="0"/>
            <wp:docPr id="1" name="Рисунок 1" descr="C:\Documents and Settings\OK\Рабочий стол\адаптация неформ. рынка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K\Рабочий стол\адаптация неформ. рынка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FD4" w:rsidRDefault="00B66FD4" w:rsidP="00D82DE7">
      <w:pPr>
        <w:shd w:val="clear" w:color="auto" w:fill="FFFFFF"/>
        <w:spacing w:after="223" w:line="240" w:lineRule="auto"/>
        <w:ind w:left="223"/>
        <w:jc w:val="both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D82DE7" w:rsidRPr="00D82DE7" w:rsidRDefault="00D82DE7" w:rsidP="00D82DE7">
      <w:pPr>
        <w:shd w:val="clear" w:color="auto" w:fill="FFFFFF"/>
        <w:spacing w:after="223" w:line="240" w:lineRule="auto"/>
        <w:ind w:left="223"/>
        <w:jc w:val="both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82DE7">
        <w:rPr>
          <w:rFonts w:ascii="Helvetica" w:eastAsia="Times New Roman" w:hAnsi="Helvetica" w:cs="Helvetica"/>
          <w:color w:val="333333"/>
          <w:sz w:val="32"/>
          <w:szCs w:val="32"/>
        </w:rPr>
        <w:t>Проблема неформальной занятости, то есть работа без официального трудоустройства, остается крайне негативной тенденцией в стране. Неформальная занятость и зарплата «в конверте» является одной из самых актуальных проблем в отношениях между работодателем и работником.</w:t>
      </w:r>
    </w:p>
    <w:p w:rsidR="00D82DE7" w:rsidRPr="00D82DE7" w:rsidRDefault="00D82DE7" w:rsidP="009E1E5E">
      <w:pPr>
        <w:shd w:val="clear" w:color="auto" w:fill="FFFFFF"/>
        <w:spacing w:after="223" w:line="240" w:lineRule="auto"/>
        <w:ind w:left="223"/>
        <w:jc w:val="both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82DE7">
        <w:rPr>
          <w:rFonts w:ascii="Helvetica" w:eastAsia="Times New Roman" w:hAnsi="Helvetica" w:cs="Helvetica"/>
          <w:color w:val="333333"/>
          <w:sz w:val="32"/>
          <w:szCs w:val="32"/>
        </w:rPr>
        <w:t>Работодатели стремятся держать значительную часть доходов «в тени». Чтобы сэкономить на налогах, многие предприниматели «прячут» часть зарплаты своих наемных работников от официального оформления.</w:t>
      </w:r>
      <w:r w:rsidR="009E1E5E">
        <w:rPr>
          <w:rFonts w:ascii="Helvetica" w:eastAsia="Times New Roman" w:hAnsi="Helvetica" w:cs="Helvetica"/>
          <w:color w:val="333333"/>
          <w:sz w:val="32"/>
          <w:szCs w:val="32"/>
        </w:rPr>
        <w:t xml:space="preserve"> Однако</w:t>
      </w:r>
      <w:r w:rsidRPr="00D82DE7">
        <w:rPr>
          <w:rFonts w:ascii="Helvetica" w:eastAsia="Times New Roman" w:hAnsi="Helvetica" w:cs="Helvetica"/>
          <w:color w:val="333333"/>
          <w:sz w:val="32"/>
          <w:szCs w:val="32"/>
        </w:rPr>
        <w:t xml:space="preserve"> </w:t>
      </w:r>
      <w:r w:rsidR="009E1E5E">
        <w:rPr>
          <w:rFonts w:ascii="Helvetica" w:eastAsia="Times New Roman" w:hAnsi="Helvetica" w:cs="Helvetica"/>
          <w:color w:val="333333"/>
          <w:sz w:val="32"/>
          <w:szCs w:val="32"/>
        </w:rPr>
        <w:t>п</w:t>
      </w:r>
      <w:r w:rsidR="009E1E5E" w:rsidRPr="00D82DE7">
        <w:rPr>
          <w:rFonts w:ascii="Helvetica" w:eastAsia="Times New Roman" w:hAnsi="Helvetica" w:cs="Helvetica"/>
          <w:color w:val="333333"/>
          <w:sz w:val="32"/>
          <w:szCs w:val="32"/>
        </w:rPr>
        <w:t xml:space="preserve">оследствия неформальной занятости достаточно серьезны. Работники неформального сектора, на первый взгляд, получают финансовое преимущество в виде того, что неуплаченные налоги остаются у них, но при этом сталкиваются с ущемлением своих социальных и трудовых прав. </w:t>
      </w:r>
      <w:proofErr w:type="gramStart"/>
      <w:r w:rsidR="00445FB8">
        <w:rPr>
          <w:rFonts w:ascii="Helvetica" w:eastAsia="Times New Roman" w:hAnsi="Helvetica" w:cs="Helvetica"/>
          <w:color w:val="333333"/>
          <w:sz w:val="32"/>
          <w:szCs w:val="32"/>
        </w:rPr>
        <w:t xml:space="preserve">Соглашаясь работать неформально </w:t>
      </w:r>
      <w:r w:rsidR="009E1E5E" w:rsidRPr="00D82DE7">
        <w:rPr>
          <w:rFonts w:ascii="Helvetica" w:eastAsia="Times New Roman" w:hAnsi="Helvetica" w:cs="Helvetica"/>
          <w:color w:val="333333"/>
          <w:sz w:val="32"/>
          <w:szCs w:val="32"/>
        </w:rPr>
        <w:t xml:space="preserve"> работник рискует: получать заниженную оплату труда; не получить заработную плату в случае любого конфликта с работодателем; не получить отпускные или вовсе не пойти в отпуск; не получить оплату листка нетрудоспособности; </w:t>
      </w:r>
      <w:r w:rsidR="009E1E5E" w:rsidRPr="00D82DE7">
        <w:rPr>
          <w:rFonts w:ascii="Helvetica" w:eastAsia="Times New Roman" w:hAnsi="Helvetica" w:cs="Helvetica"/>
          <w:color w:val="333333"/>
          <w:sz w:val="32"/>
          <w:szCs w:val="32"/>
        </w:rPr>
        <w:lastRenderedPageBreak/>
        <w:t>полностью лишиться социальных гарантий, предусмотренных трудовым договором; получить отказ в расследовании несчастного случая на производстве; не пол</w:t>
      </w:r>
      <w:r w:rsidR="009E1E5E">
        <w:rPr>
          <w:rFonts w:ascii="Helvetica" w:eastAsia="Times New Roman" w:hAnsi="Helvetica" w:cs="Helvetica"/>
          <w:color w:val="333333"/>
          <w:sz w:val="32"/>
          <w:szCs w:val="32"/>
        </w:rPr>
        <w:t>учить расчет при увольнении и др.</w:t>
      </w:r>
      <w:proofErr w:type="gramEnd"/>
    </w:p>
    <w:p w:rsidR="00D82DE7" w:rsidRPr="00D82DE7" w:rsidRDefault="00D82DE7" w:rsidP="00D82DE7">
      <w:pPr>
        <w:shd w:val="clear" w:color="auto" w:fill="FFFFFF"/>
        <w:spacing w:after="223" w:line="240" w:lineRule="auto"/>
        <w:ind w:left="223"/>
        <w:jc w:val="both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82DE7">
        <w:rPr>
          <w:rFonts w:ascii="Helvetica" w:eastAsia="Times New Roman" w:hAnsi="Helvetica" w:cs="Helvetica"/>
          <w:color w:val="333333"/>
          <w:sz w:val="32"/>
          <w:szCs w:val="32"/>
        </w:rPr>
        <w:t>При неформальной занятости государство, а как следствие и общество, теряет часть налогов, которую могли бы платить работники и их работодатели при наличии официального оформления трудовых отношений.</w:t>
      </w:r>
    </w:p>
    <w:p w:rsidR="00D82DE7" w:rsidRPr="00D82DE7" w:rsidRDefault="00D82DE7" w:rsidP="009E1E5E">
      <w:pPr>
        <w:shd w:val="clear" w:color="auto" w:fill="FFFFFF"/>
        <w:spacing w:after="223" w:line="240" w:lineRule="auto"/>
        <w:ind w:left="223"/>
        <w:jc w:val="both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82DE7">
        <w:rPr>
          <w:rFonts w:ascii="Helvetica" w:eastAsia="Times New Roman" w:hAnsi="Helvetica" w:cs="Helvetica"/>
          <w:color w:val="333333"/>
          <w:sz w:val="32"/>
          <w:szCs w:val="32"/>
        </w:rPr>
        <w:t xml:space="preserve">Особенно остро проблема неформальной занятости встала в период пандемии </w:t>
      </w:r>
      <w:proofErr w:type="spellStart"/>
      <w:r w:rsidRPr="00D82DE7">
        <w:rPr>
          <w:rFonts w:ascii="Helvetica" w:eastAsia="Times New Roman" w:hAnsi="Helvetica" w:cs="Helvetica"/>
          <w:color w:val="333333"/>
          <w:sz w:val="32"/>
          <w:szCs w:val="32"/>
        </w:rPr>
        <w:t>коронавируса</w:t>
      </w:r>
      <w:proofErr w:type="spellEnd"/>
      <w:r w:rsidRPr="00D82DE7">
        <w:rPr>
          <w:rFonts w:ascii="Helvetica" w:eastAsia="Times New Roman" w:hAnsi="Helvetica" w:cs="Helvetica"/>
          <w:color w:val="333333"/>
          <w:sz w:val="32"/>
          <w:szCs w:val="32"/>
        </w:rPr>
        <w:t xml:space="preserve">. Работник, официально не трудоустроенный, остался полностью незащищенным в своих взаимоотношениях с работодателем, чтобы отстоять и защитить свои права и законные интересы ему надо доказать факт трудовых отношений. Доказывать факт трудовых отношений придется в суде, а это довольно сложно, </w:t>
      </w:r>
    </w:p>
    <w:p w:rsidR="00D82DE7" w:rsidRDefault="00D82DE7" w:rsidP="00D82DE7">
      <w:pPr>
        <w:shd w:val="clear" w:color="auto" w:fill="FFFFFF"/>
        <w:spacing w:after="223" w:line="240" w:lineRule="auto"/>
        <w:ind w:left="223"/>
        <w:jc w:val="both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D82DE7">
        <w:rPr>
          <w:rFonts w:ascii="Helvetica" w:eastAsia="Times New Roman" w:hAnsi="Helvetica" w:cs="Helvetica"/>
          <w:color w:val="333333"/>
          <w:sz w:val="32"/>
          <w:szCs w:val="32"/>
        </w:rPr>
        <w:t>Решить эту проблему без участия самих работников, соглашающихся на неформальные трудовые отношения, получающих заработную плату «в конверте», практически невозможно.</w:t>
      </w:r>
    </w:p>
    <w:p w:rsidR="003B63F1" w:rsidRPr="00BA33A8" w:rsidRDefault="003B63F1" w:rsidP="003B63F1">
      <w:pPr>
        <w:shd w:val="clear" w:color="auto" w:fill="FFFFFF"/>
        <w:spacing w:after="223" w:line="240" w:lineRule="auto"/>
        <w:ind w:left="223"/>
        <w:jc w:val="both"/>
        <w:rPr>
          <w:rFonts w:ascii="Helvetica" w:eastAsia="Times New Roman" w:hAnsi="Helvetica" w:cs="Helvetica"/>
          <w:b/>
          <w:color w:val="333333"/>
          <w:sz w:val="32"/>
          <w:szCs w:val="32"/>
        </w:rPr>
      </w:pPr>
      <w:r w:rsidRPr="00BA33A8">
        <w:rPr>
          <w:rFonts w:ascii="Helvetica" w:eastAsia="Times New Roman" w:hAnsi="Helvetica" w:cs="Helvetica"/>
          <w:b/>
          <w:color w:val="333333"/>
          <w:sz w:val="32"/>
          <w:szCs w:val="32"/>
        </w:rPr>
        <w:t>Уважаемые работники!</w:t>
      </w:r>
    </w:p>
    <w:p w:rsidR="003B63F1" w:rsidRPr="00D82DE7" w:rsidRDefault="003B63F1" w:rsidP="003B63F1">
      <w:pPr>
        <w:shd w:val="clear" w:color="auto" w:fill="FFFFFF"/>
        <w:spacing w:after="223" w:line="240" w:lineRule="auto"/>
        <w:ind w:left="223"/>
        <w:jc w:val="both"/>
        <w:rPr>
          <w:rFonts w:ascii="Helvetica" w:eastAsia="Times New Roman" w:hAnsi="Helvetica" w:cs="Helvetica"/>
          <w:color w:val="333333"/>
          <w:sz w:val="32"/>
          <w:szCs w:val="32"/>
        </w:rPr>
      </w:pPr>
      <w:r w:rsidRPr="00BA33A8">
        <w:rPr>
          <w:rFonts w:ascii="Helvetica" w:eastAsia="Times New Roman" w:hAnsi="Helvetica" w:cs="Helvetica"/>
          <w:b/>
          <w:color w:val="333333"/>
          <w:sz w:val="32"/>
          <w:szCs w:val="32"/>
        </w:rPr>
        <w:t>Проявляйте активную гражданскую позицию, не идите на поводу у недобросовестных работодателей, уклоняющихся от заключения трудового договора и нарушающих ваши законные права. Проявляйте бдительность и осторожность при вступлении в трудовые отношения, финансовая сторона которых не так «прозрачна», как должна быть</w:t>
      </w:r>
      <w:r w:rsidRPr="00D82DE7">
        <w:rPr>
          <w:rFonts w:ascii="Helvetica" w:eastAsia="Times New Roman" w:hAnsi="Helvetica" w:cs="Helvetica"/>
          <w:color w:val="333333"/>
          <w:sz w:val="32"/>
          <w:szCs w:val="32"/>
        </w:rPr>
        <w:t>.</w:t>
      </w:r>
    </w:p>
    <w:p w:rsidR="003B63F1" w:rsidRDefault="003B63F1" w:rsidP="00D82DE7">
      <w:pPr>
        <w:shd w:val="clear" w:color="auto" w:fill="FFFFFF"/>
        <w:spacing w:after="223" w:line="240" w:lineRule="auto"/>
        <w:ind w:left="223"/>
        <w:jc w:val="both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3B63F1" w:rsidRDefault="003B63F1" w:rsidP="00D82DE7">
      <w:pPr>
        <w:shd w:val="clear" w:color="auto" w:fill="FFFFFF"/>
        <w:spacing w:after="223" w:line="240" w:lineRule="auto"/>
        <w:ind w:left="223"/>
        <w:jc w:val="both"/>
        <w:rPr>
          <w:rFonts w:ascii="Helvetica" w:eastAsia="Times New Roman" w:hAnsi="Helvetica" w:cs="Helvetica"/>
          <w:color w:val="333333"/>
          <w:sz w:val="32"/>
          <w:szCs w:val="32"/>
        </w:rPr>
      </w:pPr>
    </w:p>
    <w:p w:rsidR="0057506C" w:rsidRDefault="0057506C"/>
    <w:sectPr w:rsidR="0057506C" w:rsidSect="00924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47546"/>
    <w:multiLevelType w:val="multilevel"/>
    <w:tmpl w:val="F34C4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2DE7"/>
    <w:rsid w:val="002E5A1A"/>
    <w:rsid w:val="003B63F1"/>
    <w:rsid w:val="00445FB8"/>
    <w:rsid w:val="0057506C"/>
    <w:rsid w:val="00592332"/>
    <w:rsid w:val="006808CA"/>
    <w:rsid w:val="00924131"/>
    <w:rsid w:val="0095151C"/>
    <w:rsid w:val="009E1E5E"/>
    <w:rsid w:val="00B21BE3"/>
    <w:rsid w:val="00B66FD4"/>
    <w:rsid w:val="00BA33A8"/>
    <w:rsid w:val="00D82DE7"/>
    <w:rsid w:val="00EA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31"/>
  </w:style>
  <w:style w:type="paragraph" w:styleId="2">
    <w:name w:val="heading 2"/>
    <w:basedOn w:val="a"/>
    <w:link w:val="20"/>
    <w:uiPriority w:val="9"/>
    <w:qFormat/>
    <w:rsid w:val="00D82D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82DE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D82D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2DE7"/>
  </w:style>
  <w:style w:type="paragraph" w:styleId="a4">
    <w:name w:val="Normal (Web)"/>
    <w:basedOn w:val="a"/>
    <w:uiPriority w:val="99"/>
    <w:semiHidden/>
    <w:unhideWhenUsed/>
    <w:rsid w:val="00D8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82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6538">
              <w:marLeft w:val="0"/>
              <w:marRight w:val="0"/>
              <w:marTop w:val="50"/>
              <w:marBottom w:val="248"/>
              <w:divBdr>
                <w:top w:val="none" w:sz="0" w:space="0" w:color="auto"/>
                <w:left w:val="none" w:sz="0" w:space="0" w:color="auto"/>
                <w:bottom w:val="single" w:sz="12" w:space="3" w:color="EEEEEE"/>
                <w:right w:val="none" w:sz="0" w:space="0" w:color="auto"/>
              </w:divBdr>
            </w:div>
            <w:div w:id="11593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CSPN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Admin</cp:lastModifiedBy>
  <cp:revision>8</cp:revision>
  <cp:lastPrinted>2022-03-25T06:09:00Z</cp:lastPrinted>
  <dcterms:created xsi:type="dcterms:W3CDTF">2022-03-25T05:54:00Z</dcterms:created>
  <dcterms:modified xsi:type="dcterms:W3CDTF">2022-03-30T11:07:00Z</dcterms:modified>
</cp:coreProperties>
</file>